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9AA62" w14:textId="77777777" w:rsidR="003D462C" w:rsidRDefault="00ED3DDD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日照职业技术学院督查督办系统</w:t>
      </w:r>
    </w:p>
    <w:p w14:paraId="274A1CFD" w14:textId="77777777" w:rsidR="003D462C" w:rsidRDefault="00ED3DDD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操作说明</w:t>
      </w:r>
    </w:p>
    <w:p w14:paraId="6146CFE7" w14:textId="77777777" w:rsidR="003D462C" w:rsidRDefault="003D462C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14:paraId="74A2C162" w14:textId="77777777" w:rsidR="003D462C" w:rsidRDefault="00ED3DDD">
      <w:pPr>
        <w:spacing w:line="60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</w:t>
      </w:r>
      <w:r>
        <w:rPr>
          <w:rFonts w:ascii="黑体" w:eastAsia="黑体" w:hAnsi="黑体" w:cs="黑体" w:hint="eastAsia"/>
          <w:sz w:val="32"/>
          <w:szCs w:val="32"/>
        </w:rPr>
        <w:t>督查督办事项发布</w:t>
      </w:r>
    </w:p>
    <w:p w14:paraId="22E1BF18" w14:textId="77777777" w:rsidR="003D462C" w:rsidRDefault="00ED3DDD">
      <w:pPr>
        <w:spacing w:line="600" w:lineRule="exact"/>
        <w:ind w:firstLineChars="200" w:firstLine="640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（一）</w:t>
      </w:r>
      <w:r>
        <w:rPr>
          <w:rFonts w:ascii="楷体_GB2312" w:eastAsia="楷体_GB2312" w:hAnsi="楷体_GB2312" w:cs="楷体_GB2312" w:hint="eastAsia"/>
          <w:sz w:val="32"/>
          <w:szCs w:val="32"/>
        </w:rPr>
        <w:t>督查</w:t>
      </w:r>
      <w:r>
        <w:rPr>
          <w:rFonts w:ascii="楷体_GB2312" w:eastAsia="楷体_GB2312" w:hAnsi="楷体_GB2312" w:cs="楷体_GB2312" w:hint="eastAsia"/>
          <w:sz w:val="32"/>
          <w:szCs w:val="32"/>
        </w:rPr>
        <w:t>督办系统内事项添加</w:t>
      </w:r>
    </w:p>
    <w:p w14:paraId="496CC42D" w14:textId="77777777" w:rsidR="003D462C" w:rsidRDefault="00ED3DDD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sz w:val="32"/>
          <w:szCs w:val="32"/>
        </w:rPr>
        <w:t>办公室文书账号登录到</w:t>
      </w:r>
      <w:r>
        <w:rPr>
          <w:rFonts w:ascii="仿宋_GB2312" w:eastAsia="仿宋_GB2312" w:hAnsi="仿宋_GB2312" w:cs="仿宋_GB2312" w:hint="eastAsia"/>
          <w:sz w:val="32"/>
          <w:szCs w:val="32"/>
        </w:rPr>
        <w:t>OA</w:t>
      </w:r>
      <w:r>
        <w:rPr>
          <w:rFonts w:ascii="仿宋_GB2312" w:eastAsia="仿宋_GB2312" w:hAnsi="仿宋_GB2312" w:cs="仿宋_GB2312" w:hint="eastAsia"/>
          <w:sz w:val="32"/>
          <w:szCs w:val="32"/>
        </w:rPr>
        <w:t>系统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选择导航栏上的“督查督办”，进入到督查督办系统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6CAEBE9F" w14:textId="77777777" w:rsidR="003D462C" w:rsidRDefault="00ED3DDD">
      <w:pPr>
        <w:spacing w:line="360" w:lineRule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noProof/>
          <w:sz w:val="28"/>
          <w:szCs w:val="28"/>
        </w:rPr>
        <w:drawing>
          <wp:inline distT="0" distB="0" distL="114300" distR="114300" wp14:anchorId="099D683C" wp14:editId="76B46FFA">
            <wp:extent cx="5259705" cy="606425"/>
            <wp:effectExtent l="0" t="0" r="17145" b="3175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60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D3D685" w14:textId="77777777" w:rsidR="003D462C" w:rsidRDefault="00ED3DDD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sz w:val="32"/>
          <w:szCs w:val="32"/>
        </w:rPr>
        <w:t>进入到督查督办系统后，点击左上角“发布”按钮，进入督办事项发布页面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07D9706E" w14:textId="77777777" w:rsidR="003D462C" w:rsidRDefault="00ED3DDD">
      <w:pPr>
        <w:spacing w:line="360" w:lineRule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noProof/>
          <w:sz w:val="28"/>
          <w:szCs w:val="28"/>
        </w:rPr>
        <w:drawing>
          <wp:inline distT="0" distB="0" distL="114300" distR="114300" wp14:anchorId="0338D424" wp14:editId="362F288B">
            <wp:extent cx="5264150" cy="2956560"/>
            <wp:effectExtent l="0" t="0" r="12700" b="15240"/>
            <wp:docPr id="2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95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AE3B5" w14:textId="77777777" w:rsidR="003D462C" w:rsidRDefault="00ED3DDD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</w:t>
      </w:r>
      <w:r>
        <w:rPr>
          <w:rFonts w:ascii="仿宋_GB2312" w:eastAsia="仿宋_GB2312" w:hAnsi="仿宋_GB2312" w:cs="仿宋_GB2312" w:hint="eastAsia"/>
          <w:sz w:val="32"/>
          <w:szCs w:val="32"/>
        </w:rPr>
        <w:t>填写相关督办事项信息，点击右上角“保存”按钮即可成功发布督办事项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sz w:val="32"/>
          <w:szCs w:val="32"/>
        </w:rPr>
        <w:t>同步推送至的人员选择的是分管院领导。反馈方式中的一般反馈需要进行文字内容反馈，详细反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馈需要进行办理附件的上传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督办上传的附件</w:t>
      </w:r>
      <w:r>
        <w:rPr>
          <w:rFonts w:ascii="仿宋_GB2312" w:eastAsia="仿宋_GB2312" w:hAnsi="仿宋_GB2312" w:cs="仿宋_GB2312" w:hint="eastAsia"/>
          <w:sz w:val="32"/>
          <w:szCs w:val="32"/>
        </w:rPr>
        <w:t>包括</w:t>
      </w:r>
      <w:r>
        <w:rPr>
          <w:rFonts w:ascii="仿宋_GB2312" w:eastAsia="仿宋_GB2312" w:hAnsi="仿宋_GB2312" w:cs="仿宋_GB2312" w:hint="eastAsia"/>
          <w:sz w:val="32"/>
          <w:szCs w:val="32"/>
        </w:rPr>
        <w:t>doc,docx,jpg,gif,png,jpeg,bmp,pdf,flv,mp4,avi,rmvb,rar,zip,txt,dot,ppt,xls,xlsx,wps</w:t>
      </w:r>
      <w:r>
        <w:rPr>
          <w:rFonts w:ascii="仿宋_GB2312" w:eastAsia="仿宋_GB2312" w:hAnsi="仿宋_GB2312" w:cs="仿宋_GB2312" w:hint="eastAsia"/>
          <w:sz w:val="32"/>
          <w:szCs w:val="32"/>
        </w:rPr>
        <w:t>等</w:t>
      </w:r>
      <w:r>
        <w:rPr>
          <w:rFonts w:ascii="仿宋_GB2312" w:eastAsia="仿宋_GB2312" w:hAnsi="仿宋_GB2312" w:cs="仿宋_GB2312" w:hint="eastAsia"/>
          <w:sz w:val="32"/>
          <w:szCs w:val="32"/>
        </w:rPr>
        <w:t>类型</w:t>
      </w:r>
      <w:r>
        <w:rPr>
          <w:rFonts w:ascii="仿宋_GB2312" w:eastAsia="仿宋_GB2312" w:hAnsi="仿宋_GB2312" w:cs="仿宋_GB2312" w:hint="eastAsia"/>
          <w:sz w:val="32"/>
          <w:szCs w:val="32"/>
        </w:rPr>
        <w:t>文件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0BBE75FE" w14:textId="77777777" w:rsidR="003D462C" w:rsidRDefault="00ED3DDD">
      <w:pPr>
        <w:spacing w:line="360" w:lineRule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noProof/>
          <w:sz w:val="28"/>
          <w:szCs w:val="28"/>
        </w:rPr>
        <w:drawing>
          <wp:inline distT="0" distB="0" distL="114300" distR="114300" wp14:anchorId="4A333091" wp14:editId="28DB13E0">
            <wp:extent cx="5267325" cy="3259455"/>
            <wp:effectExtent l="0" t="0" r="9525" b="17145"/>
            <wp:docPr id="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25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C13F95" w14:textId="77777777" w:rsidR="003D462C" w:rsidRDefault="00ED3DDD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4.</w:t>
      </w:r>
      <w:r>
        <w:rPr>
          <w:rFonts w:ascii="仿宋_GB2312" w:eastAsia="仿宋_GB2312" w:hAnsi="仿宋_GB2312" w:cs="仿宋_GB2312" w:hint="eastAsia"/>
          <w:sz w:val="32"/>
          <w:szCs w:val="32"/>
        </w:rPr>
        <w:t>已发布的督办事项可通过首页</w:t>
      </w:r>
      <w:r>
        <w:rPr>
          <w:rFonts w:ascii="仿宋_GB2312" w:eastAsia="仿宋_GB2312" w:hAnsi="仿宋_GB2312" w:cs="仿宋_GB2312" w:hint="eastAsia"/>
          <w:sz w:val="32"/>
          <w:szCs w:val="32"/>
        </w:rPr>
        <w:t>-</w:t>
      </w:r>
      <w:r>
        <w:rPr>
          <w:rFonts w:ascii="仿宋_GB2312" w:eastAsia="仿宋_GB2312" w:hAnsi="仿宋_GB2312" w:cs="仿宋_GB2312" w:hint="eastAsia"/>
          <w:sz w:val="32"/>
          <w:szCs w:val="32"/>
        </w:rPr>
        <w:t>事项管理进行相关查看管理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24B0F459" w14:textId="77777777" w:rsidR="003D462C" w:rsidRDefault="00ED3DDD">
      <w:pPr>
        <w:spacing w:line="600" w:lineRule="exact"/>
        <w:ind w:firstLineChars="200" w:firstLine="640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</w:t>
      </w:r>
      <w:r>
        <w:rPr>
          <w:rFonts w:ascii="楷体_GB2312" w:eastAsia="楷体_GB2312" w:hAnsi="楷体_GB2312" w:cs="楷体_GB2312" w:hint="eastAsia"/>
          <w:sz w:val="32"/>
          <w:szCs w:val="32"/>
        </w:rPr>
        <w:t>二</w:t>
      </w:r>
      <w:r>
        <w:rPr>
          <w:rFonts w:ascii="楷体_GB2312" w:eastAsia="楷体_GB2312" w:hAnsi="楷体_GB2312" w:cs="楷体_GB2312" w:hint="eastAsia"/>
          <w:sz w:val="32"/>
          <w:szCs w:val="32"/>
        </w:rPr>
        <w:t>）</w:t>
      </w:r>
      <w:r>
        <w:rPr>
          <w:rFonts w:ascii="楷体_GB2312" w:eastAsia="楷体_GB2312" w:hAnsi="楷体_GB2312" w:cs="楷体_GB2312" w:hint="eastAsia"/>
          <w:sz w:val="32"/>
          <w:szCs w:val="32"/>
        </w:rPr>
        <w:t>OA</w:t>
      </w:r>
      <w:r>
        <w:rPr>
          <w:rFonts w:ascii="楷体_GB2312" w:eastAsia="楷体_GB2312" w:hAnsi="楷体_GB2312" w:cs="楷体_GB2312" w:hint="eastAsia"/>
          <w:sz w:val="32"/>
          <w:szCs w:val="32"/>
        </w:rPr>
        <w:t>公文模块公文转督办</w:t>
      </w:r>
    </w:p>
    <w:p w14:paraId="339ABD2B" w14:textId="77777777" w:rsidR="003D462C" w:rsidRDefault="00ED3DDD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sz w:val="32"/>
          <w:szCs w:val="32"/>
        </w:rPr>
        <w:t>办公室文书账号登录到</w:t>
      </w:r>
      <w:r>
        <w:rPr>
          <w:rFonts w:ascii="仿宋_GB2312" w:eastAsia="仿宋_GB2312" w:hAnsi="仿宋_GB2312" w:cs="仿宋_GB2312" w:hint="eastAsia"/>
          <w:sz w:val="32"/>
          <w:szCs w:val="32"/>
        </w:rPr>
        <w:t>OA</w:t>
      </w:r>
      <w:r>
        <w:rPr>
          <w:rFonts w:ascii="仿宋_GB2312" w:eastAsia="仿宋_GB2312" w:hAnsi="仿宋_GB2312" w:cs="仿宋_GB2312" w:hint="eastAsia"/>
          <w:sz w:val="32"/>
          <w:szCs w:val="32"/>
        </w:rPr>
        <w:t>系统，找到公</w:t>
      </w:r>
      <w:r>
        <w:rPr>
          <w:rFonts w:ascii="仿宋_GB2312" w:eastAsia="仿宋_GB2312" w:hAnsi="仿宋_GB2312" w:cs="仿宋_GB2312" w:hint="eastAsia"/>
          <w:sz w:val="32"/>
          <w:szCs w:val="32"/>
        </w:rPr>
        <w:t>文管理</w:t>
      </w:r>
      <w:r>
        <w:rPr>
          <w:rFonts w:ascii="仿宋_GB2312" w:eastAsia="仿宋_GB2312" w:hAnsi="仿宋_GB2312" w:cs="仿宋_GB2312" w:hint="eastAsia"/>
          <w:sz w:val="32"/>
          <w:szCs w:val="32"/>
        </w:rPr>
        <w:t>-</w:t>
      </w:r>
      <w:r>
        <w:rPr>
          <w:rFonts w:ascii="仿宋_GB2312" w:eastAsia="仿宋_GB2312" w:hAnsi="仿宋_GB2312" w:cs="仿宋_GB2312" w:hint="eastAsia"/>
          <w:sz w:val="32"/>
          <w:szCs w:val="32"/>
        </w:rPr>
        <w:t>收文查阅，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找最后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面的操作按钮，点击绿色的“督办”按钮，即可将公文部分信息带入到</w:t>
      </w:r>
      <w:r>
        <w:rPr>
          <w:rFonts w:ascii="仿宋_GB2312" w:eastAsia="仿宋_GB2312" w:hAnsi="仿宋_GB2312" w:cs="仿宋_GB2312" w:hint="eastAsia"/>
          <w:sz w:val="32"/>
          <w:szCs w:val="32"/>
        </w:rPr>
        <w:t>督查</w:t>
      </w:r>
      <w:r>
        <w:rPr>
          <w:rFonts w:ascii="仿宋_GB2312" w:eastAsia="仿宋_GB2312" w:hAnsi="仿宋_GB2312" w:cs="仿宋_GB2312" w:hint="eastAsia"/>
          <w:sz w:val="32"/>
          <w:szCs w:val="32"/>
        </w:rPr>
        <w:t>督办系统的事项发布页面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5257F55C" w14:textId="77777777" w:rsidR="003D462C" w:rsidRDefault="00ED3DDD">
      <w:pPr>
        <w:spacing w:line="360" w:lineRule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noProof/>
          <w:sz w:val="28"/>
          <w:szCs w:val="28"/>
        </w:rPr>
        <w:drawing>
          <wp:inline distT="0" distB="0" distL="114300" distR="114300" wp14:anchorId="7796531C" wp14:editId="5CFF5819">
            <wp:extent cx="5260975" cy="1713865"/>
            <wp:effectExtent l="0" t="0" r="15875" b="635"/>
            <wp:docPr id="1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171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CA2FD" w14:textId="77777777" w:rsidR="003D462C" w:rsidRDefault="00ED3DDD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2.</w:t>
      </w:r>
      <w:r>
        <w:rPr>
          <w:rFonts w:ascii="仿宋_GB2312" w:eastAsia="仿宋_GB2312" w:hAnsi="仿宋_GB2312" w:cs="仿宋_GB2312" w:hint="eastAsia"/>
          <w:sz w:val="32"/>
          <w:szCs w:val="32"/>
        </w:rPr>
        <w:t>填写补充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完其他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信息之后，点击右上角“保存”按钮，即可实现事项的添加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49B59236" w14:textId="77777777" w:rsidR="003D462C" w:rsidRDefault="00ED3DDD">
      <w:pPr>
        <w:spacing w:line="360" w:lineRule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noProof/>
          <w:sz w:val="28"/>
          <w:szCs w:val="28"/>
        </w:rPr>
        <w:drawing>
          <wp:inline distT="0" distB="0" distL="114300" distR="114300" wp14:anchorId="4AE3ABE5" wp14:editId="1B4650DA">
            <wp:extent cx="5274310" cy="3324225"/>
            <wp:effectExtent l="0" t="0" r="2540" b="9525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6F456" w14:textId="77777777" w:rsidR="003D462C" w:rsidRDefault="00ED3DDD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特别说明</w:t>
      </w:r>
      <w:r>
        <w:rPr>
          <w:rFonts w:ascii="仿宋_GB2312" w:eastAsia="仿宋_GB2312" w:hAnsi="仿宋_GB2312" w:cs="仿宋_GB2312" w:hint="eastAsia"/>
          <w:sz w:val="32"/>
          <w:szCs w:val="32"/>
        </w:rPr>
        <w:t>：</w:t>
      </w:r>
      <w:r>
        <w:rPr>
          <w:rFonts w:ascii="仿宋_GB2312" w:eastAsia="仿宋_GB2312" w:hAnsi="仿宋_GB2312" w:cs="仿宋_GB2312" w:hint="eastAsia"/>
          <w:sz w:val="32"/>
          <w:szCs w:val="32"/>
        </w:rPr>
        <w:t>公文转督办的</w:t>
      </w:r>
      <w:r>
        <w:rPr>
          <w:rFonts w:ascii="仿宋_GB2312" w:eastAsia="仿宋_GB2312" w:hAnsi="仿宋_GB2312" w:cs="仿宋_GB2312" w:hint="eastAsia"/>
          <w:sz w:val="32"/>
          <w:szCs w:val="32"/>
        </w:rPr>
        <w:t>文件</w:t>
      </w:r>
      <w:r>
        <w:rPr>
          <w:rFonts w:ascii="仿宋_GB2312" w:eastAsia="仿宋_GB2312" w:hAnsi="仿宋_GB2312" w:cs="仿宋_GB2312" w:hint="eastAsia"/>
          <w:sz w:val="32"/>
          <w:szCs w:val="32"/>
        </w:rPr>
        <w:t>，牵头单位反馈之后，反馈结果（附件），将会同步至公文的办理情况栏中（开头将会以“督办系统”进行区分）。</w:t>
      </w:r>
    </w:p>
    <w:p w14:paraId="66C87576" w14:textId="77777777" w:rsidR="003D462C" w:rsidRDefault="00ED3DDD">
      <w:pPr>
        <w:spacing w:line="360" w:lineRule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noProof/>
          <w:sz w:val="28"/>
          <w:szCs w:val="28"/>
        </w:rPr>
        <w:drawing>
          <wp:inline distT="0" distB="0" distL="114300" distR="114300" wp14:anchorId="73987ACE" wp14:editId="3BAC3935">
            <wp:extent cx="5272405" cy="3531870"/>
            <wp:effectExtent l="0" t="0" r="4445" b="11430"/>
            <wp:docPr id="1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53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F1120" w14:textId="77777777" w:rsidR="003D462C" w:rsidRDefault="00ED3DDD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二、</w:t>
      </w:r>
      <w:r>
        <w:rPr>
          <w:rFonts w:ascii="黑体" w:eastAsia="黑体" w:hAnsi="黑体" w:cs="黑体" w:hint="eastAsia"/>
          <w:sz w:val="32"/>
          <w:szCs w:val="32"/>
        </w:rPr>
        <w:t>督查督办事项办理</w:t>
      </w:r>
    </w:p>
    <w:p w14:paraId="7B50C99F" w14:textId="77777777" w:rsidR="003D462C" w:rsidRDefault="00ED3DDD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牵头单位需要进行办理反馈（办理文字反馈或办理附件反馈）</w:t>
      </w:r>
      <w:r>
        <w:rPr>
          <w:rFonts w:ascii="仿宋_GB2312" w:eastAsia="仿宋_GB2312" w:hAnsi="仿宋_GB2312" w:cs="仿宋_GB2312" w:hint="eastAsia"/>
          <w:sz w:val="32"/>
          <w:szCs w:val="32"/>
        </w:rPr>
        <w:t>；</w:t>
      </w:r>
      <w:r>
        <w:rPr>
          <w:rFonts w:ascii="仿宋_GB2312" w:eastAsia="仿宋_GB2312" w:hAnsi="仿宋_GB2312" w:cs="仿宋_GB2312" w:hint="eastAsia"/>
          <w:sz w:val="32"/>
          <w:szCs w:val="32"/>
        </w:rPr>
        <w:t>配合单位只需要进行签收即可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6553C029" w14:textId="77777777" w:rsidR="003D462C" w:rsidRDefault="00ED3DDD">
      <w:pPr>
        <w:spacing w:line="600" w:lineRule="exact"/>
        <w:ind w:firstLineChars="200" w:firstLine="640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（一）牵头单位办文</w:t>
      </w:r>
    </w:p>
    <w:p w14:paraId="58FFD835" w14:textId="77777777" w:rsidR="003D462C" w:rsidRDefault="00ED3DDD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sz w:val="32"/>
          <w:szCs w:val="32"/>
        </w:rPr>
        <w:t>相关牵头单位登录</w:t>
      </w:r>
      <w:r>
        <w:rPr>
          <w:rFonts w:ascii="仿宋_GB2312" w:eastAsia="仿宋_GB2312" w:hAnsi="仿宋_GB2312" w:cs="仿宋_GB2312" w:hint="eastAsia"/>
          <w:sz w:val="32"/>
          <w:szCs w:val="32"/>
        </w:rPr>
        <w:t>OA</w:t>
      </w:r>
      <w:r>
        <w:rPr>
          <w:rFonts w:ascii="仿宋_GB2312" w:eastAsia="仿宋_GB2312" w:hAnsi="仿宋_GB2312" w:cs="仿宋_GB2312" w:hint="eastAsia"/>
          <w:sz w:val="32"/>
          <w:szCs w:val="32"/>
        </w:rPr>
        <w:t>，通过点击导航栏上的“督查督办”进入督查督办系统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6A1657FF" w14:textId="77777777" w:rsidR="003D462C" w:rsidRDefault="00ED3DDD">
      <w:pPr>
        <w:spacing w:line="360" w:lineRule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noProof/>
          <w:sz w:val="28"/>
          <w:szCs w:val="28"/>
        </w:rPr>
        <w:drawing>
          <wp:inline distT="0" distB="0" distL="114300" distR="114300" wp14:anchorId="591B7035" wp14:editId="0CAC85D0">
            <wp:extent cx="5259705" cy="606425"/>
            <wp:effectExtent l="0" t="0" r="17145" b="3175"/>
            <wp:docPr id="2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60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ABD4E" w14:textId="77777777" w:rsidR="003D462C" w:rsidRDefault="00ED3DDD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sz w:val="32"/>
          <w:szCs w:val="32"/>
        </w:rPr>
        <w:t>通过点击左上角“待处理”或者左下角的待签收事件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467D5A36" w14:textId="77777777" w:rsidR="003D462C" w:rsidRDefault="00ED3DDD">
      <w:pPr>
        <w:spacing w:line="360" w:lineRule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noProof/>
          <w:sz w:val="28"/>
          <w:szCs w:val="28"/>
        </w:rPr>
        <w:drawing>
          <wp:inline distT="0" distB="0" distL="114300" distR="114300" wp14:anchorId="519626E5" wp14:editId="085F1116">
            <wp:extent cx="5264150" cy="3175000"/>
            <wp:effectExtent l="0" t="0" r="12700" b="6350"/>
            <wp:docPr id="1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1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AB3A4" w14:textId="77777777" w:rsidR="003D462C" w:rsidRDefault="00ED3DDD">
      <w:pPr>
        <w:spacing w:line="4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</w:t>
      </w:r>
      <w:r>
        <w:rPr>
          <w:rFonts w:ascii="仿宋_GB2312" w:eastAsia="仿宋_GB2312" w:hAnsi="仿宋_GB2312" w:cs="仿宋_GB2312" w:hint="eastAsia"/>
          <w:sz w:val="32"/>
          <w:szCs w:val="32"/>
        </w:rPr>
        <w:t>点击“待签收”进行文件的签收，签收后自动进行文件详情页面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19CA753E" w14:textId="77777777" w:rsidR="003D462C" w:rsidRDefault="00ED3DDD">
      <w:pPr>
        <w:spacing w:line="360" w:lineRule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noProof/>
          <w:sz w:val="28"/>
          <w:szCs w:val="28"/>
        </w:rPr>
        <w:drawing>
          <wp:inline distT="0" distB="0" distL="114300" distR="114300" wp14:anchorId="421F3011" wp14:editId="4183C30F">
            <wp:extent cx="5262880" cy="1327785"/>
            <wp:effectExtent l="0" t="0" r="13970" b="5715"/>
            <wp:docPr id="5" name="图片 9" descr="QQ截图20220316103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9" descr="QQ截图2022031610344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3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009D20" w14:textId="77777777" w:rsidR="003D462C" w:rsidRDefault="00ED3DDD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4.</w:t>
      </w:r>
      <w:r>
        <w:rPr>
          <w:rFonts w:ascii="仿宋_GB2312" w:eastAsia="仿宋_GB2312" w:hAnsi="仿宋_GB2312" w:cs="仿宋_GB2312" w:hint="eastAsia"/>
          <w:sz w:val="32"/>
          <w:szCs w:val="32"/>
        </w:rPr>
        <w:t>点击右上角“反馈”按钮，可进入具体反馈页面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3D9880AF" w14:textId="77777777" w:rsidR="003D462C" w:rsidRDefault="00ED3DDD">
      <w:pPr>
        <w:spacing w:line="360" w:lineRule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noProof/>
          <w:sz w:val="28"/>
          <w:szCs w:val="28"/>
        </w:rPr>
        <w:drawing>
          <wp:inline distT="0" distB="0" distL="114300" distR="114300" wp14:anchorId="76DEE9D7" wp14:editId="60BDE3AD">
            <wp:extent cx="5264150" cy="3296285"/>
            <wp:effectExtent l="0" t="0" r="12700" b="18415"/>
            <wp:docPr id="2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29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D8BEC" w14:textId="77777777" w:rsidR="003D462C" w:rsidRDefault="00ED3DDD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5.</w:t>
      </w:r>
      <w:r>
        <w:rPr>
          <w:rFonts w:ascii="仿宋_GB2312" w:eastAsia="仿宋_GB2312" w:hAnsi="仿宋_GB2312" w:cs="仿宋_GB2312" w:hint="eastAsia"/>
          <w:sz w:val="32"/>
          <w:szCs w:val="32"/>
        </w:rPr>
        <w:t>填写相关信息和反馈信息后，点击右上角“保存”按钮，即可完成信息的反馈工作。其中，一般反馈提供文字内容反馈框，详细反馈提供附件上传入口。</w:t>
      </w:r>
    </w:p>
    <w:p w14:paraId="373DA81D" w14:textId="77777777" w:rsidR="003D462C" w:rsidRDefault="00ED3DDD">
      <w:pPr>
        <w:spacing w:line="360" w:lineRule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noProof/>
          <w:sz w:val="28"/>
          <w:szCs w:val="28"/>
        </w:rPr>
        <w:drawing>
          <wp:inline distT="0" distB="0" distL="114300" distR="114300" wp14:anchorId="6FD44660" wp14:editId="3D9CCB9C">
            <wp:extent cx="5262880" cy="2557780"/>
            <wp:effectExtent l="0" t="0" r="13970" b="13970"/>
            <wp:docPr id="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55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673009" w14:textId="77777777" w:rsidR="003D462C" w:rsidRDefault="00ED3DDD">
      <w:pPr>
        <w:spacing w:line="600" w:lineRule="exact"/>
        <w:ind w:firstLineChars="200" w:firstLine="640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（二）配合单位办文</w:t>
      </w:r>
    </w:p>
    <w:p w14:paraId="38AA9865" w14:textId="77777777" w:rsidR="003D462C" w:rsidRDefault="00ED3DDD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参照牵头</w:t>
      </w:r>
      <w:r>
        <w:rPr>
          <w:rFonts w:ascii="仿宋_GB2312" w:eastAsia="仿宋_GB2312" w:hAnsi="仿宋_GB2312" w:cs="仿宋_GB2312" w:hint="eastAsia"/>
          <w:sz w:val="32"/>
          <w:szCs w:val="32"/>
        </w:rPr>
        <w:t>单位</w:t>
      </w:r>
      <w:r>
        <w:rPr>
          <w:rFonts w:ascii="仿宋_GB2312" w:eastAsia="仿宋_GB2312" w:hAnsi="仿宋_GB2312" w:cs="仿宋_GB2312" w:hint="eastAsia"/>
          <w:sz w:val="32"/>
          <w:szCs w:val="32"/>
        </w:rPr>
        <w:t>的前两</w:t>
      </w:r>
      <w:r>
        <w:rPr>
          <w:rFonts w:ascii="仿宋_GB2312" w:eastAsia="仿宋_GB2312" w:hAnsi="仿宋_GB2312" w:cs="仿宋_GB2312" w:hint="eastAsia"/>
          <w:sz w:val="32"/>
          <w:szCs w:val="32"/>
        </w:rPr>
        <w:t>步</w:t>
      </w:r>
      <w:r>
        <w:rPr>
          <w:rFonts w:ascii="仿宋_GB2312" w:eastAsia="仿宋_GB2312" w:hAnsi="仿宋_GB2312" w:cs="仿宋_GB2312" w:hint="eastAsia"/>
          <w:sz w:val="32"/>
          <w:szCs w:val="32"/>
        </w:rPr>
        <w:t>操作，将公文签收即可。</w:t>
      </w:r>
    </w:p>
    <w:p w14:paraId="03A52D57" w14:textId="77777777" w:rsidR="003D462C" w:rsidRDefault="003D462C">
      <w:pPr>
        <w:spacing w:line="60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</w:p>
    <w:p w14:paraId="72C9237E" w14:textId="77777777" w:rsidR="003D462C" w:rsidRDefault="00ED3DDD">
      <w:pPr>
        <w:spacing w:line="60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三、督查</w:t>
      </w:r>
      <w:r>
        <w:rPr>
          <w:rFonts w:ascii="黑体" w:eastAsia="黑体" w:hAnsi="黑体" w:cs="黑体" w:hint="eastAsia"/>
          <w:sz w:val="32"/>
          <w:szCs w:val="32"/>
        </w:rPr>
        <w:t>督办事项</w:t>
      </w:r>
      <w:r>
        <w:rPr>
          <w:rFonts w:ascii="黑体" w:eastAsia="黑体" w:hAnsi="黑体" w:cs="黑体" w:hint="eastAsia"/>
          <w:sz w:val="32"/>
          <w:szCs w:val="32"/>
        </w:rPr>
        <w:t>办理</w:t>
      </w:r>
      <w:r>
        <w:rPr>
          <w:rFonts w:ascii="黑体" w:eastAsia="黑体" w:hAnsi="黑体" w:cs="黑体" w:hint="eastAsia"/>
          <w:sz w:val="32"/>
          <w:szCs w:val="32"/>
        </w:rPr>
        <w:t>情况审核、退回</w:t>
      </w:r>
    </w:p>
    <w:p w14:paraId="29637E27" w14:textId="77777777" w:rsidR="003D462C" w:rsidRDefault="00ED3DDD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sz w:val="32"/>
          <w:szCs w:val="32"/>
        </w:rPr>
        <w:t>办公室账号可通过点击“待处理”或者通过左下角的“待办事项”进行相关事项的办理。</w:t>
      </w:r>
    </w:p>
    <w:p w14:paraId="68EB6EDD" w14:textId="77777777" w:rsidR="003D462C" w:rsidRDefault="00ED3DDD">
      <w:pPr>
        <w:spacing w:line="360" w:lineRule="auto"/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noProof/>
          <w:sz w:val="28"/>
          <w:szCs w:val="28"/>
        </w:rPr>
        <w:drawing>
          <wp:inline distT="0" distB="0" distL="114300" distR="114300" wp14:anchorId="433BE787" wp14:editId="6C2E074C">
            <wp:extent cx="5269230" cy="3413760"/>
            <wp:effectExtent l="0" t="0" r="7620" b="15240"/>
            <wp:docPr id="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41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09062E" w14:textId="77777777" w:rsidR="003D462C" w:rsidRDefault="00ED3DDD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sz w:val="32"/>
          <w:szCs w:val="32"/>
        </w:rPr>
        <w:t>若对某一牵头</w:t>
      </w:r>
      <w:r>
        <w:rPr>
          <w:rFonts w:ascii="仿宋_GB2312" w:eastAsia="仿宋_GB2312" w:hAnsi="仿宋_GB2312" w:cs="仿宋_GB2312" w:hint="eastAsia"/>
          <w:sz w:val="32"/>
          <w:szCs w:val="32"/>
        </w:rPr>
        <w:t>单位</w:t>
      </w:r>
      <w:r>
        <w:rPr>
          <w:rFonts w:ascii="仿宋_GB2312" w:eastAsia="仿宋_GB2312" w:hAnsi="仿宋_GB2312" w:cs="仿宋_GB2312" w:hint="eastAsia"/>
          <w:sz w:val="32"/>
          <w:szCs w:val="32"/>
        </w:rPr>
        <w:t>的办理结果满意，则点击右上角的“完结”按钮，即表示</w:t>
      </w:r>
      <w:r>
        <w:rPr>
          <w:rFonts w:ascii="仿宋_GB2312" w:eastAsia="仿宋_GB2312" w:hAnsi="仿宋_GB2312" w:cs="仿宋_GB2312" w:hint="eastAsia"/>
          <w:sz w:val="32"/>
          <w:szCs w:val="32"/>
        </w:rPr>
        <w:t>该单位</w:t>
      </w:r>
      <w:r>
        <w:rPr>
          <w:rFonts w:ascii="仿宋_GB2312" w:eastAsia="仿宋_GB2312" w:hAnsi="仿宋_GB2312" w:cs="仿宋_GB2312" w:hint="eastAsia"/>
          <w:sz w:val="32"/>
          <w:szCs w:val="32"/>
        </w:rPr>
        <w:t>完成此事项的办理。若对办理结果不满意，可点击“退回”按钮，填写重新督办的时间，确定后将此事项退回至相关</w:t>
      </w:r>
      <w:r>
        <w:rPr>
          <w:rFonts w:ascii="仿宋_GB2312" w:eastAsia="仿宋_GB2312" w:hAnsi="仿宋_GB2312" w:cs="仿宋_GB2312" w:hint="eastAsia"/>
          <w:sz w:val="32"/>
          <w:szCs w:val="32"/>
        </w:rPr>
        <w:t>单位</w:t>
      </w:r>
      <w:r>
        <w:rPr>
          <w:rFonts w:ascii="仿宋_GB2312" w:eastAsia="仿宋_GB2312" w:hAnsi="仿宋_GB2312" w:cs="仿宋_GB2312" w:hint="eastAsia"/>
          <w:sz w:val="32"/>
          <w:szCs w:val="32"/>
        </w:rPr>
        <w:t>，进行重新反馈。</w:t>
      </w:r>
    </w:p>
    <w:p w14:paraId="143EC9C9" w14:textId="77777777" w:rsidR="003D462C" w:rsidRDefault="00ED3DDD">
      <w:pPr>
        <w:spacing w:line="360" w:lineRule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noProof/>
          <w:sz w:val="28"/>
          <w:szCs w:val="28"/>
        </w:rPr>
        <w:lastRenderedPageBreak/>
        <w:drawing>
          <wp:inline distT="0" distB="0" distL="114300" distR="114300" wp14:anchorId="3CDAE5F8" wp14:editId="34B54292">
            <wp:extent cx="5269230" cy="5127625"/>
            <wp:effectExtent l="0" t="0" r="7620" b="15875"/>
            <wp:docPr id="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512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FEAE7" w14:textId="77777777" w:rsidR="003D462C" w:rsidRDefault="00ED3DDD">
      <w:pPr>
        <w:spacing w:line="360" w:lineRule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noProof/>
          <w:sz w:val="28"/>
          <w:szCs w:val="28"/>
        </w:rPr>
        <w:drawing>
          <wp:inline distT="0" distB="0" distL="114300" distR="114300" wp14:anchorId="28C7AEF6" wp14:editId="0F8FD7A1">
            <wp:extent cx="5273040" cy="2956560"/>
            <wp:effectExtent l="0" t="0" r="3810" b="1524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5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737351" w14:textId="77777777" w:rsidR="003D462C" w:rsidRDefault="003D462C">
      <w:pPr>
        <w:spacing w:line="360" w:lineRule="auto"/>
        <w:rPr>
          <w:rFonts w:ascii="仿宋_GB2312" w:eastAsia="仿宋_GB2312"/>
          <w:sz w:val="28"/>
          <w:szCs w:val="28"/>
        </w:rPr>
      </w:pPr>
    </w:p>
    <w:p w14:paraId="7E1BA444" w14:textId="77777777" w:rsidR="003D462C" w:rsidRDefault="003D462C">
      <w:pPr>
        <w:spacing w:line="360" w:lineRule="auto"/>
        <w:rPr>
          <w:rFonts w:ascii="仿宋_GB2312" w:eastAsia="仿宋_GB2312"/>
          <w:sz w:val="28"/>
          <w:szCs w:val="28"/>
        </w:rPr>
      </w:pPr>
    </w:p>
    <w:p w14:paraId="0579CD9A" w14:textId="77777777" w:rsidR="003D462C" w:rsidRDefault="00ED3DDD">
      <w:pPr>
        <w:spacing w:line="360" w:lineRule="auto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</w:t>
      </w:r>
      <w:r>
        <w:rPr>
          <w:rFonts w:ascii="黑体" w:eastAsia="黑体" w:hAnsi="黑体" w:cs="黑体" w:hint="eastAsia"/>
          <w:sz w:val="32"/>
          <w:szCs w:val="32"/>
        </w:rPr>
        <w:t>督查</w:t>
      </w:r>
      <w:r>
        <w:rPr>
          <w:rFonts w:ascii="黑体" w:eastAsia="黑体" w:hAnsi="黑体" w:cs="黑体" w:hint="eastAsia"/>
          <w:sz w:val="32"/>
          <w:szCs w:val="32"/>
        </w:rPr>
        <w:t>督办事项</w:t>
      </w:r>
      <w:r>
        <w:rPr>
          <w:rFonts w:ascii="黑体" w:eastAsia="黑体" w:hAnsi="黑体" w:cs="黑体" w:hint="eastAsia"/>
          <w:sz w:val="32"/>
          <w:szCs w:val="32"/>
        </w:rPr>
        <w:t>办理</w:t>
      </w:r>
      <w:r>
        <w:rPr>
          <w:rFonts w:ascii="黑体" w:eastAsia="黑体" w:hAnsi="黑体" w:cs="黑体" w:hint="eastAsia"/>
          <w:sz w:val="32"/>
          <w:szCs w:val="32"/>
        </w:rPr>
        <w:t>情况</w:t>
      </w:r>
      <w:r>
        <w:rPr>
          <w:rFonts w:ascii="黑体" w:eastAsia="黑体" w:hAnsi="黑体" w:cs="黑体" w:hint="eastAsia"/>
          <w:sz w:val="32"/>
          <w:szCs w:val="32"/>
        </w:rPr>
        <w:t>查看</w:t>
      </w:r>
    </w:p>
    <w:p w14:paraId="2CD13B07" w14:textId="77777777" w:rsidR="003D462C" w:rsidRDefault="00ED3DDD">
      <w:pPr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分管</w:t>
      </w:r>
      <w:r>
        <w:rPr>
          <w:rFonts w:ascii="仿宋_GB2312" w:eastAsia="仿宋_GB2312" w:hAnsi="仿宋_GB2312" w:cs="仿宋_GB2312" w:hint="eastAsia"/>
          <w:sz w:val="32"/>
          <w:szCs w:val="32"/>
        </w:rPr>
        <w:t>院</w:t>
      </w:r>
      <w:r>
        <w:rPr>
          <w:rFonts w:ascii="仿宋_GB2312" w:eastAsia="仿宋_GB2312" w:hAnsi="仿宋_GB2312" w:cs="仿宋_GB2312" w:hint="eastAsia"/>
          <w:sz w:val="32"/>
          <w:szCs w:val="32"/>
        </w:rPr>
        <w:t>领导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sz w:val="32"/>
          <w:szCs w:val="32"/>
        </w:rPr>
        <w:t>党委（学院）办公室</w:t>
      </w:r>
      <w:r>
        <w:rPr>
          <w:rFonts w:ascii="仿宋_GB2312" w:eastAsia="仿宋_GB2312" w:hAnsi="仿宋_GB2312" w:cs="仿宋_GB2312" w:hint="eastAsia"/>
          <w:sz w:val="32"/>
          <w:szCs w:val="32"/>
        </w:rPr>
        <w:t>可通过</w:t>
      </w:r>
      <w:r>
        <w:rPr>
          <w:rFonts w:ascii="仿宋_GB2312" w:eastAsia="仿宋_GB2312" w:hAnsi="仿宋_GB2312" w:cs="仿宋_GB2312" w:hint="eastAsia"/>
          <w:sz w:val="32"/>
          <w:szCs w:val="32"/>
        </w:rPr>
        <w:t>OA</w:t>
      </w:r>
      <w:r>
        <w:rPr>
          <w:rFonts w:ascii="仿宋_GB2312" w:eastAsia="仿宋_GB2312" w:hAnsi="仿宋_GB2312" w:cs="仿宋_GB2312" w:hint="eastAsia"/>
          <w:sz w:val="32"/>
          <w:szCs w:val="32"/>
        </w:rPr>
        <w:t>平台登录督查督办平台，进行督查督办事项办理情况的查看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71D24A37" w14:textId="77777777" w:rsidR="003D462C" w:rsidRDefault="00ED3DDD">
      <w:pPr>
        <w:spacing w:line="360" w:lineRule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noProof/>
          <w:sz w:val="28"/>
          <w:szCs w:val="28"/>
        </w:rPr>
        <w:drawing>
          <wp:inline distT="0" distB="0" distL="114300" distR="114300" wp14:anchorId="1C50012D" wp14:editId="4449CBFA">
            <wp:extent cx="5259705" cy="606425"/>
            <wp:effectExtent l="0" t="0" r="17145" b="3175"/>
            <wp:docPr id="19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60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76158B" w14:textId="77777777" w:rsidR="003D462C" w:rsidRDefault="00ED3DDD">
      <w:pPr>
        <w:spacing w:line="360" w:lineRule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noProof/>
          <w:sz w:val="28"/>
          <w:szCs w:val="28"/>
        </w:rPr>
        <w:drawing>
          <wp:inline distT="0" distB="0" distL="114300" distR="114300" wp14:anchorId="5E230B3D" wp14:editId="0172FFB3">
            <wp:extent cx="5273040" cy="3559810"/>
            <wp:effectExtent l="0" t="0" r="3810" b="254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55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254F2F" w14:textId="77777777" w:rsidR="003D462C" w:rsidRDefault="00ED3DDD">
      <w:pPr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五、</w:t>
      </w:r>
      <w:r>
        <w:rPr>
          <w:rFonts w:ascii="黑体" w:eastAsia="黑体" w:hAnsi="黑体" w:cs="黑体" w:hint="eastAsia"/>
          <w:sz w:val="32"/>
          <w:szCs w:val="32"/>
        </w:rPr>
        <w:t>督查</w:t>
      </w:r>
      <w:r>
        <w:rPr>
          <w:rFonts w:ascii="黑体" w:eastAsia="黑体" w:hAnsi="黑体" w:cs="黑体" w:hint="eastAsia"/>
          <w:sz w:val="32"/>
          <w:szCs w:val="32"/>
        </w:rPr>
        <w:t>督办事项</w:t>
      </w:r>
      <w:r>
        <w:rPr>
          <w:rFonts w:ascii="黑体" w:eastAsia="黑体" w:hAnsi="黑体" w:cs="黑体" w:hint="eastAsia"/>
          <w:sz w:val="32"/>
          <w:szCs w:val="32"/>
        </w:rPr>
        <w:t>办理</w:t>
      </w:r>
      <w:r>
        <w:rPr>
          <w:rFonts w:ascii="黑体" w:eastAsia="黑体" w:hAnsi="黑体" w:cs="黑体" w:hint="eastAsia"/>
          <w:sz w:val="32"/>
          <w:szCs w:val="32"/>
        </w:rPr>
        <w:t>情况</w:t>
      </w:r>
      <w:r>
        <w:rPr>
          <w:rFonts w:ascii="黑体" w:eastAsia="黑体" w:hAnsi="黑体" w:cs="黑体" w:hint="eastAsia"/>
          <w:sz w:val="32"/>
          <w:szCs w:val="32"/>
        </w:rPr>
        <w:t>统计</w:t>
      </w:r>
    </w:p>
    <w:p w14:paraId="6E5BA82C" w14:textId="77777777" w:rsidR="003D462C" w:rsidRDefault="00ED3DDD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管理员账号和党委</w:t>
      </w: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</w:rPr>
        <w:t>学院</w:t>
      </w:r>
      <w:r>
        <w:rPr>
          <w:rFonts w:ascii="仿宋_GB2312" w:eastAsia="仿宋_GB2312" w:hAnsi="仿宋_GB2312" w:cs="仿宋_GB2312" w:hint="eastAsia"/>
          <w:sz w:val="32"/>
          <w:szCs w:val="32"/>
        </w:rPr>
        <w:t>）</w:t>
      </w:r>
      <w:r>
        <w:rPr>
          <w:rFonts w:ascii="仿宋_GB2312" w:eastAsia="仿宋_GB2312" w:hAnsi="仿宋_GB2312" w:cs="仿宋_GB2312" w:hint="eastAsia"/>
          <w:sz w:val="32"/>
          <w:szCs w:val="32"/>
        </w:rPr>
        <w:t>办公室账号将提供</w:t>
      </w:r>
      <w:r>
        <w:rPr>
          <w:rFonts w:ascii="仿宋_GB2312" w:eastAsia="仿宋_GB2312" w:hAnsi="仿宋_GB2312" w:cs="仿宋_GB2312" w:hint="eastAsia"/>
          <w:sz w:val="32"/>
          <w:szCs w:val="32"/>
        </w:rPr>
        <w:t>督查</w:t>
      </w:r>
      <w:r>
        <w:rPr>
          <w:rFonts w:ascii="仿宋_GB2312" w:eastAsia="仿宋_GB2312" w:hAnsi="仿宋_GB2312" w:cs="仿宋_GB2312" w:hint="eastAsia"/>
          <w:sz w:val="32"/>
          <w:szCs w:val="32"/>
        </w:rPr>
        <w:t>督办统计功能（含导出）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4D4F819E" w14:textId="77777777" w:rsidR="003D462C" w:rsidRDefault="00ED3DDD">
      <w:pPr>
        <w:ind w:firstLineChars="200" w:firstLine="640"/>
        <w:jc w:val="right"/>
        <w:rPr>
          <w:rFonts w:ascii="仿宋_GB2312" w:eastAsia="仿宋_GB2312"/>
          <w:sz w:val="28"/>
          <w:szCs w:val="28"/>
        </w:rPr>
      </w:pPr>
      <w:r>
        <w:rPr>
          <w:noProof/>
          <w:sz w:val="3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C83604" wp14:editId="22CD15F1">
                <wp:simplePos x="0" y="0"/>
                <wp:positionH relativeFrom="column">
                  <wp:posOffset>190500</wp:posOffset>
                </wp:positionH>
                <wp:positionV relativeFrom="paragraph">
                  <wp:posOffset>139700</wp:posOffset>
                </wp:positionV>
                <wp:extent cx="2698750" cy="1354455"/>
                <wp:effectExtent l="4445" t="4445" r="20955" b="1270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8750" cy="1354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50BDBF3" w14:textId="77777777" w:rsidR="003D462C" w:rsidRDefault="00ED3DDD">
                            <w:pPr>
                              <w:ind w:firstLineChars="200" w:firstLine="640"/>
                              <w:rPr>
                                <w:rFonts w:ascii="仿宋_GB2312" w:eastAsia="仿宋_GB2312" w:hAnsi="仿宋_GB2312" w:cs="仿宋_GB231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仿宋_GB2312" w:eastAsia="仿宋_GB2312" w:hAnsi="仿宋_GB2312" w:cs="仿宋_GB2312" w:hint="eastAsia"/>
                                <w:sz w:val="32"/>
                                <w:szCs w:val="32"/>
                              </w:rPr>
                              <w:t>1.</w:t>
                            </w:r>
                            <w:r>
                              <w:rPr>
                                <w:rFonts w:ascii="仿宋_GB2312" w:eastAsia="仿宋_GB2312" w:hAnsi="仿宋_GB2312" w:cs="仿宋_GB2312" w:hint="eastAsia"/>
                                <w:sz w:val="32"/>
                                <w:szCs w:val="32"/>
                              </w:rPr>
                              <w:t>管理员登录系统后</w:t>
                            </w:r>
                            <w:r>
                              <w:rPr>
                                <w:rFonts w:ascii="仿宋_GB2312" w:eastAsia="仿宋_GB2312" w:hAnsi="仿宋_GB2312" w:cs="仿宋_GB2312" w:hint="eastAsia"/>
                                <w:sz w:val="32"/>
                                <w:szCs w:val="32"/>
                              </w:rPr>
                              <w:t>，</w:t>
                            </w:r>
                            <w:r>
                              <w:rPr>
                                <w:rFonts w:ascii="仿宋_GB2312" w:eastAsia="仿宋_GB2312" w:hAnsi="仿宋_GB2312" w:cs="仿宋_GB2312" w:hint="eastAsia"/>
                                <w:sz w:val="32"/>
                                <w:szCs w:val="32"/>
                              </w:rPr>
                              <w:t>可通过右下角的督办统计进入督办统计（导出）页面</w:t>
                            </w:r>
                            <w:r>
                              <w:rPr>
                                <w:rFonts w:ascii="仿宋_GB2312" w:eastAsia="仿宋_GB2312" w:hAnsi="仿宋_GB2312" w:cs="仿宋_GB2312" w:hint="eastAsia"/>
                                <w:sz w:val="32"/>
                                <w:szCs w:val="32"/>
                              </w:rPr>
                              <w:t>。</w:t>
                            </w:r>
                          </w:p>
                          <w:p w14:paraId="1301F07E" w14:textId="77777777" w:rsidR="003D462C" w:rsidRDefault="003D462C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type w14:anchorId="33C83604" id="_x0000_t202" coordsize="21600,21600" o:spt="202" path="m,l,21600r21600,l21600,xe">
                <v:stroke joinstyle="miter"/>
                <v:path gradientshapeok="t" o:connecttype="rect"/>
              </v:shapetype>
              <v:shape id="文本框 12" o:spid="_x0000_s1026" type="#_x0000_t202" style="position:absolute;left:0;text-align:left;margin-left:15pt;margin-top:11pt;width:212.5pt;height:106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" strokecolor="white">
                <v:textbox>
                  <w:txbxContent>
                    <w:p w14:paraId="650BDBF3" w14:textId="77777777" w:rsidR="003D462C" w:rsidRDefault="00ED3DDD">
                      <w:pPr>
                        <w:ind w:firstLineChars="200" w:firstLine="640"/>
                        <w:rPr>
                          <w:rFonts w:ascii="仿宋_GB2312" w:eastAsia="仿宋_GB2312" w:hAnsi="仿宋_GB2312" w:cs="仿宋_GB2312"/>
                          <w:sz w:val="32"/>
                          <w:szCs w:val="32"/>
                        </w:rPr>
                      </w:pPr>
                      <w:r>
                        <w:rPr>
                          <w:rFonts w:ascii="仿宋_GB2312" w:eastAsia="仿宋_GB2312" w:hAnsi="仿宋_GB2312" w:cs="仿宋_GB2312" w:hint="eastAsia"/>
                          <w:sz w:val="32"/>
                          <w:szCs w:val="32"/>
                        </w:rPr>
                        <w:t>1.</w:t>
                      </w:r>
                      <w:r>
                        <w:rPr>
                          <w:rFonts w:ascii="仿宋_GB2312" w:eastAsia="仿宋_GB2312" w:hAnsi="仿宋_GB2312" w:cs="仿宋_GB2312" w:hint="eastAsia"/>
                          <w:sz w:val="32"/>
                          <w:szCs w:val="32"/>
                        </w:rPr>
                        <w:t>管理员登录系统后</w:t>
                      </w:r>
                      <w:r>
                        <w:rPr>
                          <w:rFonts w:ascii="仿宋_GB2312" w:eastAsia="仿宋_GB2312" w:hAnsi="仿宋_GB2312" w:cs="仿宋_GB2312" w:hint="eastAsia"/>
                          <w:sz w:val="32"/>
                          <w:szCs w:val="32"/>
                        </w:rPr>
                        <w:t>，</w:t>
                      </w:r>
                      <w:r>
                        <w:rPr>
                          <w:rFonts w:ascii="仿宋_GB2312" w:eastAsia="仿宋_GB2312" w:hAnsi="仿宋_GB2312" w:cs="仿宋_GB2312" w:hint="eastAsia"/>
                          <w:sz w:val="32"/>
                          <w:szCs w:val="32"/>
                        </w:rPr>
                        <w:t>可通过右下角的督办统计进入督办统计（导出）页面</w:t>
                      </w:r>
                      <w:r>
                        <w:rPr>
                          <w:rFonts w:ascii="仿宋_GB2312" w:eastAsia="仿宋_GB2312" w:hAnsi="仿宋_GB2312" w:cs="仿宋_GB2312" w:hint="eastAsia"/>
                          <w:sz w:val="32"/>
                          <w:szCs w:val="32"/>
                        </w:rPr>
                        <w:t>。</w:t>
                      </w:r>
                    </w:p>
                    <w:p w14:paraId="1301F07E" w14:textId="77777777" w:rsidR="003D462C" w:rsidRDefault="003D462C"/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 w:hint="eastAsia"/>
          <w:noProof/>
          <w:sz w:val="28"/>
          <w:szCs w:val="28"/>
        </w:rPr>
        <w:drawing>
          <wp:inline distT="0" distB="0" distL="114300" distR="114300" wp14:anchorId="30CF7F67" wp14:editId="23576122">
            <wp:extent cx="2183765" cy="2026920"/>
            <wp:effectExtent l="0" t="0" r="6985" b="11430"/>
            <wp:docPr id="17" name="图片 17" descr="QQ截图20220316104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QQ截图2022031610414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20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C57F2" w14:textId="77777777" w:rsidR="003D462C" w:rsidRDefault="00ED3DDD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sz w:val="32"/>
          <w:szCs w:val="32"/>
        </w:rPr>
        <w:t>党委（学院）</w:t>
      </w:r>
      <w:r>
        <w:rPr>
          <w:rFonts w:ascii="仿宋_GB2312" w:eastAsia="仿宋_GB2312" w:hAnsi="仿宋_GB2312" w:cs="仿宋_GB2312" w:hint="eastAsia"/>
          <w:sz w:val="32"/>
          <w:szCs w:val="32"/>
        </w:rPr>
        <w:t>办公室账号登录系统后，在右上角用户名的右侧提供“督办统计”功能。</w:t>
      </w:r>
    </w:p>
    <w:p w14:paraId="0636DF0C" w14:textId="77777777" w:rsidR="003D462C" w:rsidRDefault="00ED3DDD">
      <w:pPr>
        <w:spacing w:line="360" w:lineRule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noProof/>
          <w:sz w:val="28"/>
          <w:szCs w:val="28"/>
        </w:rPr>
        <w:drawing>
          <wp:inline distT="0" distB="0" distL="114300" distR="114300" wp14:anchorId="6A3614DA" wp14:editId="37CAD9EE">
            <wp:extent cx="5264150" cy="387985"/>
            <wp:effectExtent l="0" t="0" r="12700" b="12065"/>
            <wp:docPr id="4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773DB" w14:textId="77777777" w:rsidR="003D462C" w:rsidRDefault="00ED3DDD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</w:t>
      </w:r>
      <w:r>
        <w:rPr>
          <w:rFonts w:ascii="仿宋_GB2312" w:eastAsia="仿宋_GB2312" w:hAnsi="仿宋_GB2312" w:cs="仿宋_GB2312" w:hint="eastAsia"/>
          <w:sz w:val="32"/>
          <w:szCs w:val="32"/>
        </w:rPr>
        <w:t>统计功能默认统计当前月份数据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，若选择月份后导出，请务必先点击“查询”按钮，</w:t>
      </w:r>
      <w:r>
        <w:rPr>
          <w:rFonts w:ascii="仿宋_GB2312" w:eastAsia="仿宋_GB2312" w:hAnsi="仿宋_GB2312" w:cs="仿宋_GB2312" w:hint="eastAsia"/>
          <w:sz w:val="32"/>
          <w:szCs w:val="32"/>
        </w:rPr>
        <w:t>再</w:t>
      </w:r>
      <w:r>
        <w:rPr>
          <w:rFonts w:ascii="仿宋_GB2312" w:eastAsia="仿宋_GB2312" w:hAnsi="仿宋_GB2312" w:cs="仿宋_GB2312" w:hint="eastAsia"/>
          <w:sz w:val="32"/>
          <w:szCs w:val="32"/>
        </w:rPr>
        <w:t>执行导出操作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58C43747" w14:textId="77777777" w:rsidR="003D462C" w:rsidRDefault="00ED3DDD">
      <w:pPr>
        <w:spacing w:line="360" w:lineRule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noProof/>
          <w:sz w:val="28"/>
          <w:szCs w:val="28"/>
        </w:rPr>
        <w:drawing>
          <wp:inline distT="0" distB="0" distL="114300" distR="114300" wp14:anchorId="7C1762D0" wp14:editId="2836C039">
            <wp:extent cx="5269865" cy="1554480"/>
            <wp:effectExtent l="0" t="0" r="6985" b="7620"/>
            <wp:docPr id="3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98AC4" w14:textId="77777777" w:rsidR="003D462C" w:rsidRDefault="003D462C">
      <w:pPr>
        <w:spacing w:line="600" w:lineRule="exact"/>
        <w:rPr>
          <w:rFonts w:ascii="Times New Roman" w:eastAsia="仿宋_GB2312" w:hAnsi="Times New Roman" w:cs="Times New Roman"/>
          <w:sz w:val="32"/>
          <w:szCs w:val="32"/>
        </w:rPr>
      </w:pPr>
    </w:p>
    <w:sectPr w:rsidR="003D462C">
      <w:footerReference w:type="default" r:id="rId2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B0F35" w14:textId="77777777" w:rsidR="00ED3DDD" w:rsidRDefault="00ED3DDD">
      <w:r>
        <w:separator/>
      </w:r>
    </w:p>
  </w:endnote>
  <w:endnote w:type="continuationSeparator" w:id="0">
    <w:p w14:paraId="678AFBD3" w14:textId="77777777" w:rsidR="00ED3DDD" w:rsidRDefault="00ED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91000" w14:textId="77777777" w:rsidR="003D462C" w:rsidRDefault="00ED3DDD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7AF279F" wp14:editId="358FB47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BA9AAC" w14:textId="77777777" w:rsidR="003D462C" w:rsidRDefault="00ED3DDD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AF279F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7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18BA9AAC" w14:textId="77777777" w:rsidR="003D462C" w:rsidRDefault="00ED3DDD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2F9A1" w14:textId="77777777" w:rsidR="00ED3DDD" w:rsidRDefault="00ED3DDD">
      <w:r>
        <w:separator/>
      </w:r>
    </w:p>
  </w:footnote>
  <w:footnote w:type="continuationSeparator" w:id="0">
    <w:p w14:paraId="70BD8843" w14:textId="77777777" w:rsidR="00ED3DDD" w:rsidRDefault="00ED3D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3287B07"/>
    <w:rsid w:val="003D462C"/>
    <w:rsid w:val="00EA234C"/>
    <w:rsid w:val="00ED3DDD"/>
    <w:rsid w:val="037618CA"/>
    <w:rsid w:val="12BB247E"/>
    <w:rsid w:val="1A35322C"/>
    <w:rsid w:val="1B654E29"/>
    <w:rsid w:val="1E657BD6"/>
    <w:rsid w:val="26AE1CAA"/>
    <w:rsid w:val="292C1175"/>
    <w:rsid w:val="30E130C9"/>
    <w:rsid w:val="33A7319B"/>
    <w:rsid w:val="347E679E"/>
    <w:rsid w:val="3D620A85"/>
    <w:rsid w:val="3EEC32C6"/>
    <w:rsid w:val="40744F96"/>
    <w:rsid w:val="49D53C98"/>
    <w:rsid w:val="4D3923D8"/>
    <w:rsid w:val="52F80C0E"/>
    <w:rsid w:val="53287B07"/>
    <w:rsid w:val="56E75ECE"/>
    <w:rsid w:val="59A21B38"/>
    <w:rsid w:val="60E4504A"/>
    <w:rsid w:val="64F65566"/>
    <w:rsid w:val="6B135DF8"/>
    <w:rsid w:val="7052696A"/>
    <w:rsid w:val="7AD20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63D8AB9"/>
  <w15:docId w15:val="{D34B0409-9110-46C2-8547-B0927BE82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uiPriority="99" w:unhideWhenUsed="1" w:qFormat="1"/>
    <w:lsdException w:name="Subtitle" w:qFormat="1"/>
    <w:lsdException w:name="Body Text First Indent 2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uiPriority w:val="99"/>
    <w:unhideWhenUsed/>
    <w:qFormat/>
    <w:pPr>
      <w:spacing w:after="120"/>
      <w:ind w:leftChars="200" w:left="420"/>
    </w:pPr>
    <w:rPr>
      <w:rFonts w:ascii="Calibri" w:hAnsi="Calibri"/>
      <w:kern w:val="0"/>
      <w:sz w:val="20"/>
      <w:szCs w:val="20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2">
    <w:name w:val="Body Text First Indent 2"/>
    <w:basedOn w:val="a3"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9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rzpt003</dc:creator>
  <cp:lastModifiedBy>春江</cp:lastModifiedBy>
  <cp:revision>2</cp:revision>
  <cp:lastPrinted>2022-03-18T00:24:00Z</cp:lastPrinted>
  <dcterms:created xsi:type="dcterms:W3CDTF">2021-11-30T01:19:00Z</dcterms:created>
  <dcterms:modified xsi:type="dcterms:W3CDTF">2022-03-30T09:07:00Z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B73CADA7944B47ED99600F7D1B104D37</vt:lpwstr>
  </property>
</Properties>
</file>