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27" w:lineRule="atLeast"/>
        <w:jc w:val="center"/>
        <w:rPr>
          <w:rFonts w:hint="default" w:ascii="黑体" w:hAnsi="黑体" w:eastAsia="黑体" w:cs="黑体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333333"/>
          <w:sz w:val="32"/>
          <w:szCs w:val="32"/>
        </w:rPr>
        <w:t>党员活动室建设方案</w:t>
      </w:r>
      <w:r>
        <w:rPr>
          <w:rFonts w:hint="eastAsia" w:ascii="黑体" w:hAnsi="黑体" w:eastAsia="黑体" w:cs="黑体"/>
          <w:b/>
          <w:bCs/>
          <w:color w:val="333333"/>
          <w:sz w:val="32"/>
          <w:szCs w:val="32"/>
          <w:lang w:val="en-US" w:eastAsia="zh-CN"/>
        </w:rPr>
        <w:t>及参数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b/>
          <w:bCs/>
          <w:color w:val="333333"/>
        </w:rPr>
      </w:pPr>
      <w:r>
        <w:rPr>
          <w:rFonts w:hint="eastAsia" w:ascii="微软雅黑" w:hAnsi="微软雅黑" w:eastAsia="微软雅黑" w:cs="微软雅黑"/>
          <w:b/>
          <w:bCs/>
          <w:color w:val="333333"/>
        </w:rPr>
        <w:t>一、建设范围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海润楼N417室内，包括墙面装修及版面制作、PVC地面铺装、</w:t>
      </w:r>
      <w:r>
        <w:rPr>
          <w:rFonts w:hint="eastAsia" w:ascii="微软雅黑" w:hAnsi="微软雅黑" w:eastAsia="微软雅黑" w:cs="微软雅黑"/>
          <w:color w:val="333333"/>
          <w:lang w:val="en-US" w:eastAsia="zh-CN"/>
        </w:rPr>
        <w:t>活动室氛围营造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b/>
          <w:bCs/>
          <w:color w:val="333333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lang w:val="en-US" w:eastAsia="zh-CN"/>
        </w:rPr>
        <w:t>二、氛围营造要求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Style w:val="7"/>
          <w:rFonts w:hint="eastAsia" w:ascii="微软雅黑" w:hAnsi="微软雅黑" w:eastAsia="微软雅黑" w:cs="微软雅黑"/>
          <w:color w:val="333333"/>
        </w:rPr>
        <w:t>(一)上墙内容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1.党旗；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2.入党誓词；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3.党的宗旨；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4.党的纪律；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5.党员的义务；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6.党员的权利；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7.党总支、党支部组织架构；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8.党总支（党支部）委员会的主要职责；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9.组织生活会程序、民主评议党员程序、发展党员工作流程图、“三会一课”制度、民主生活会制度、党员活动日制度等；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10. 学院精神“追求卓越，争创一流”，会计学院特色文化“诚信人生，经略天下”</w:t>
      </w: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Style w:val="7"/>
          <w:rFonts w:hint="eastAsia" w:ascii="微软雅黑" w:hAnsi="微软雅黑" w:eastAsia="微软雅黑" w:cs="微软雅黑"/>
          <w:color w:val="333333"/>
        </w:rPr>
        <w:t>(二)上墙位置规范</w:t>
      </w:r>
    </w:p>
    <w:p>
      <w:pPr>
        <w:pStyle w:val="4"/>
        <w:widowControl/>
        <w:spacing w:beforeAutospacing="0" w:afterAutospacing="0" w:line="27" w:lineRule="atLeast"/>
        <w:rPr>
          <w:rFonts w:hint="eastAsia"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>入党誓词、党员的义务、权利应放在主墙面，入党誓词在党旗的下方，党员的义务、权利在党旗和誓词的左、右位置；各项制度对称型悬挂在相应的位置。党总支、党支部组织架构、工作职责、职务分工等内容要根据活动室墙壁情况布置简洁美观大方。</w:t>
      </w:r>
    </w:p>
    <w:p>
      <w:pPr>
        <w:pStyle w:val="4"/>
        <w:widowControl/>
        <w:numPr>
          <w:ilvl w:val="0"/>
          <w:numId w:val="1"/>
        </w:numPr>
        <w:spacing w:beforeAutospacing="0" w:afterAutospacing="0" w:line="27" w:lineRule="atLeast"/>
        <w:rPr>
          <w:rFonts w:hint="eastAsia" w:ascii="微软雅黑" w:hAnsi="微软雅黑" w:eastAsia="微软雅黑" w:cs="微软雅黑"/>
          <w:b/>
          <w:bCs/>
          <w:color w:val="333333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lang w:val="en-US" w:eastAsia="zh-CN"/>
        </w:rPr>
        <w:t>、氛围营造效果图</w:t>
      </w:r>
    </w:p>
    <w:p>
      <w:pPr>
        <w:pStyle w:val="4"/>
        <w:widowControl/>
        <w:numPr>
          <w:ilvl w:val="0"/>
          <w:numId w:val="0"/>
        </w:numPr>
        <w:spacing w:beforeAutospacing="0" w:afterAutospacing="0" w:line="27" w:lineRule="atLeast"/>
        <w:rPr>
          <w:rFonts w:hint="eastAsia" w:ascii="微软雅黑" w:hAnsi="微软雅黑" w:eastAsia="微软雅黑" w:cs="微软雅黑"/>
          <w:b/>
          <w:bCs/>
          <w:color w:val="333333"/>
          <w:lang w:val="en-US" w:eastAsia="zh-CN"/>
        </w:rPr>
      </w:pPr>
      <w:r>
        <w:drawing>
          <wp:inline distT="0" distB="0" distL="114300" distR="114300">
            <wp:extent cx="5654040" cy="2969895"/>
            <wp:effectExtent l="0" t="0" r="1016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widowControl/>
        <w:numPr>
          <w:ilvl w:val="0"/>
          <w:numId w:val="0"/>
        </w:numPr>
        <w:spacing w:beforeAutospacing="0" w:afterAutospacing="0" w:line="27" w:lineRule="atLeast"/>
        <w:rPr>
          <w:rFonts w:hint="default" w:ascii="微软雅黑" w:hAnsi="微软雅黑" w:eastAsia="微软雅黑" w:cs="微软雅黑"/>
          <w:b/>
          <w:bCs/>
          <w:color w:val="333333"/>
          <w:lang w:val="en-US" w:eastAsia="zh-CN"/>
        </w:rPr>
      </w:pPr>
    </w:p>
    <w:p>
      <w:pPr>
        <w:pStyle w:val="4"/>
        <w:widowControl/>
        <w:spacing w:beforeAutospacing="0" w:afterAutospacing="0" w:line="27" w:lineRule="atLeast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</w:rPr>
        <w:t xml:space="preserve">  </w:t>
      </w:r>
      <w:r>
        <w:drawing>
          <wp:inline distT="0" distB="0" distL="114300" distR="114300">
            <wp:extent cx="5692775" cy="2969895"/>
            <wp:effectExtent l="0" t="0" r="9525" b="19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sz w:val="24"/>
        </w:rPr>
        <w:t>​</w:t>
      </w:r>
    </w:p>
    <w:p>
      <w:pPr>
        <w:rPr>
          <w:rFonts w:ascii="微软雅黑" w:hAnsi="微软雅黑" w:eastAsia="微软雅黑" w:cs="微软雅黑"/>
          <w:color w:val="333333"/>
          <w:sz w:val="24"/>
        </w:rPr>
      </w:pPr>
    </w:p>
    <w:p>
      <w:pPr>
        <w:rPr>
          <w:rFonts w:ascii="微软雅黑" w:hAnsi="微软雅黑" w:eastAsia="微软雅黑" w:cs="微软雅黑"/>
          <w:color w:val="333333"/>
          <w:sz w:val="24"/>
        </w:rPr>
      </w:pPr>
    </w:p>
    <w:p>
      <w:r>
        <w:drawing>
          <wp:inline distT="0" distB="0" distL="114300" distR="114300">
            <wp:extent cx="5679440" cy="2969895"/>
            <wp:effectExtent l="0" t="0" r="10160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944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三、工期    20天</w:t>
      </w:r>
      <w:bookmarkStart w:id="0" w:name="_GoBack"/>
      <w:bookmarkEnd w:id="0"/>
    </w:p>
    <w:p/>
    <w:p/>
    <w:tbl>
      <w:tblPr>
        <w:tblStyle w:val="5"/>
        <w:tblW w:w="894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371"/>
        <w:gridCol w:w="377"/>
        <w:gridCol w:w="815"/>
        <w:gridCol w:w="875"/>
        <w:gridCol w:w="1022"/>
        <w:gridCol w:w="38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4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249" w:firstLineChars="800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党员活动室建设项目参数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4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0"/>
              </w:rPr>
              <w:t>工程地址：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</w:rPr>
              <w:t xml:space="preserve">    </w:t>
            </w:r>
            <w:r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0"/>
              </w:rPr>
              <w:t>海润楼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</w:rPr>
              <w:t>N417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序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</w:rPr>
              <w:t xml:space="preserve">      号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</w:rPr>
              <w:t>工 程 项 目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工程量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单价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金额（元）</w:t>
            </w: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备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</w:rPr>
              <w:t xml:space="preserve">      注      说      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一、装修项目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顶面石膏板造型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6"/>
                <w:vertAlign w:val="superscript"/>
              </w:rPr>
              <w:t>2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木工板造型打底，石膏板饰面，局部LED灯槽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石膏板平顶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6"/>
                <w:vertAlign w:val="superscript"/>
              </w:rPr>
              <w:t>2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50轻钢龙骨，纸面石膏板饰面，黑色乳胶漆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金色铝方通吊顶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6"/>
                <w:vertAlign w:val="superscript"/>
              </w:rPr>
              <w:t>2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成品铝合金U型材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墙面烤漆板造型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6"/>
                <w:vertAlign w:val="superscript"/>
              </w:rPr>
              <w:t>2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木龙骨找平，密度板打底，高级腻子打磨亮光喷漆饰面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收纳展示柜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6"/>
                <w:vertAlign w:val="superscript"/>
              </w:rPr>
              <w:t>2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马六甲板柜体，石材台面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PVC地胶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6"/>
                <w:vertAlign w:val="superscript"/>
              </w:rPr>
              <w:t>2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地面找平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6"/>
                <w:vertAlign w:val="superscript"/>
              </w:rPr>
              <w:t>2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灯具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LED灯带、一字型吊灯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电路改造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二、氛围营造项目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氛围营造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工程总造价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</w:tbl>
    <w:p>
      <w:pPr>
        <w:rPr>
          <w:rFonts w:ascii="微软雅黑" w:hAnsi="微软雅黑" w:eastAsia="微软雅黑" w:cs="微软雅黑"/>
          <w:color w:val="333333"/>
          <w:sz w:val="24"/>
        </w:rPr>
      </w:pPr>
    </w:p>
    <w:p>
      <w:pPr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sz w:val="24"/>
        </w:rPr>
        <w:t xml:space="preserve"> </w:t>
      </w:r>
      <w:r>
        <w:rPr>
          <w:rFonts w:ascii="微软雅黑" w:hAnsi="微软雅黑" w:eastAsia="微软雅黑" w:cs="微软雅黑"/>
          <w:color w:val="333333"/>
          <w:sz w:val="24"/>
        </w:rPr>
        <w:t xml:space="preserve">                                                       </w:t>
      </w:r>
    </w:p>
    <w:p>
      <w:pPr>
        <w:rPr>
          <w:rFonts w:hint="eastAsia"/>
        </w:rPr>
      </w:pPr>
      <w:r>
        <w:rPr>
          <w:rFonts w:hint="eastAsia" w:ascii="微软雅黑" w:hAnsi="微软雅黑" w:eastAsia="微软雅黑" w:cs="微软雅黑"/>
          <w:color w:val="333333"/>
          <w:sz w:val="24"/>
        </w:rPr>
        <w:t xml:space="preserve"> </w:t>
      </w:r>
      <w:r>
        <w:rPr>
          <w:rFonts w:ascii="微软雅黑" w:hAnsi="微软雅黑" w:eastAsia="微软雅黑" w:cs="微软雅黑"/>
          <w:color w:val="333333"/>
          <w:sz w:val="24"/>
        </w:rPr>
        <w:t xml:space="preserve">              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6A6771"/>
    <w:multiLevelType w:val="singleLevel"/>
    <w:tmpl w:val="B76A677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B558E"/>
    <w:rsid w:val="00551F11"/>
    <w:rsid w:val="008B6380"/>
    <w:rsid w:val="00BF5604"/>
    <w:rsid w:val="033575EA"/>
    <w:rsid w:val="03EC3543"/>
    <w:rsid w:val="1AD8303F"/>
    <w:rsid w:val="1D0811FC"/>
    <w:rsid w:val="1D8F1B68"/>
    <w:rsid w:val="28E17113"/>
    <w:rsid w:val="294E32A5"/>
    <w:rsid w:val="2BC73302"/>
    <w:rsid w:val="2D56468E"/>
    <w:rsid w:val="401F5FC1"/>
    <w:rsid w:val="43B15DE0"/>
    <w:rsid w:val="48096644"/>
    <w:rsid w:val="498B558E"/>
    <w:rsid w:val="4AA7299B"/>
    <w:rsid w:val="55F74FCE"/>
    <w:rsid w:val="5DE7549C"/>
    <w:rsid w:val="636F40C5"/>
    <w:rsid w:val="6D11295E"/>
    <w:rsid w:val="6E9922D7"/>
    <w:rsid w:val="73215705"/>
    <w:rsid w:val="77BE5C29"/>
    <w:rsid w:val="7BD2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173</Words>
  <Characters>988</Characters>
  <Lines>8</Lines>
  <Paragraphs>2</Paragraphs>
  <TotalTime>8</TotalTime>
  <ScaleCrop>false</ScaleCrop>
  <LinksUpToDate>false</LinksUpToDate>
  <CharactersWithSpaces>1159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2020-07-07T01:53:00Z</dcterms:created>
  <dc:creator>Administrator</dc:creator>
  <cp:lastModifiedBy>dell</cp:lastModifiedBy>
  <cp:lastPrinted>2020-07-16T01:09:00Z</cp:lastPrinted>
  <dcterms:modified xsi:type="dcterms:W3CDTF">2020-08-18T07:58:42Z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